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DD8C" w14:textId="4881DFB7" w:rsidR="007C0392" w:rsidRDefault="007C0392" w:rsidP="007C0392">
      <w:r>
        <w:t>Inspreektekst</w:t>
      </w:r>
      <w:r>
        <w:t xml:space="preserve"> </w:t>
      </w:r>
      <w:r>
        <w:t>op 13 oktober 2021 bij PS ZH door voorzitter Regiobestuur namens alle leden Water Natuurlijk Rijnland:</w:t>
      </w:r>
    </w:p>
    <w:p w14:paraId="6D257B76" w14:textId="232FA6AC" w:rsidR="007C0392" w:rsidRDefault="007C0392" w:rsidP="007C0392">
      <w:hyperlink r:id="rId4" w:history="1">
        <w:r w:rsidRPr="00407C25">
          <w:rPr>
            <w:rStyle w:val="Hyperlink"/>
          </w:rPr>
          <w:t>https://pzh.notubiz.nl/vergadering/884398/Provinciale%20Staten%2013-10-2021</w:t>
        </w:r>
      </w:hyperlink>
    </w:p>
    <w:p w14:paraId="51FE5800" w14:textId="77777777" w:rsidR="007C0392" w:rsidRDefault="007C0392" w:rsidP="007C0392"/>
    <w:p w14:paraId="32A0E43E" w14:textId="0229CE7C" w:rsidR="00181EB6" w:rsidRPr="00181EB6" w:rsidRDefault="00181EB6">
      <w:pPr>
        <w:rPr>
          <w:rFonts w:ascii="Lato" w:hAnsi="Lato"/>
          <w:sz w:val="20"/>
          <w:szCs w:val="20"/>
        </w:rPr>
      </w:pPr>
      <w:r w:rsidRPr="00181EB6">
        <w:rPr>
          <w:rFonts w:ascii="Lato" w:hAnsi="Lato"/>
          <w:sz w:val="20"/>
          <w:szCs w:val="20"/>
        </w:rPr>
        <w:t>Inspraak geborgde zetels PS ZH</w:t>
      </w:r>
      <w:r w:rsidR="003D6213">
        <w:rPr>
          <w:rFonts w:ascii="Lato" w:hAnsi="Lato"/>
          <w:sz w:val="20"/>
          <w:szCs w:val="20"/>
        </w:rPr>
        <w:t xml:space="preserve"> </w:t>
      </w:r>
    </w:p>
    <w:p w14:paraId="6160DD29" w14:textId="77777777" w:rsidR="00097699" w:rsidRPr="004936A9" w:rsidRDefault="00181EB6" w:rsidP="00097699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color w:val="000000"/>
          <w:sz w:val="20"/>
          <w:szCs w:val="20"/>
        </w:rPr>
      </w:pPr>
      <w:r w:rsidRPr="004936A9">
        <w:rPr>
          <w:rFonts w:ascii="Lato" w:hAnsi="Lato" w:cstheme="minorHAnsi"/>
          <w:sz w:val="20"/>
          <w:szCs w:val="20"/>
        </w:rPr>
        <w:t>Water Natuurlijk is een politieke partij in het Hoogheemraadschap van Rijnland. Onze partij vertegenwoordigt de belangen van inwoners</w:t>
      </w:r>
      <w:r w:rsidR="004936A9">
        <w:rPr>
          <w:rFonts w:ascii="Lato" w:hAnsi="Lato" w:cstheme="minorHAnsi"/>
          <w:sz w:val="20"/>
          <w:szCs w:val="20"/>
        </w:rPr>
        <w:t xml:space="preserve"> die</w:t>
      </w:r>
      <w:r w:rsidRPr="004936A9">
        <w:rPr>
          <w:rFonts w:ascii="Lato" w:hAnsi="Lato" w:cstheme="minorHAnsi"/>
          <w:sz w:val="20"/>
          <w:szCs w:val="20"/>
        </w:rPr>
        <w:t xml:space="preserve"> </w:t>
      </w:r>
      <w:r w:rsidR="004936A9">
        <w:rPr>
          <w:rFonts w:ascii="Lato" w:hAnsi="Lato" w:cstheme="minorHAnsi"/>
          <w:sz w:val="20"/>
          <w:szCs w:val="20"/>
        </w:rPr>
        <w:t xml:space="preserve">wonen </w:t>
      </w:r>
      <w:r w:rsidRPr="004936A9">
        <w:rPr>
          <w:rFonts w:ascii="Lato" w:hAnsi="Lato" w:cstheme="minorHAnsi"/>
          <w:sz w:val="20"/>
          <w:szCs w:val="20"/>
        </w:rPr>
        <w:t xml:space="preserve">op drie hoog tot </w:t>
      </w:r>
      <w:r w:rsidR="004936A9">
        <w:rPr>
          <w:rFonts w:ascii="Lato" w:hAnsi="Lato" w:cstheme="minorHAnsi"/>
          <w:sz w:val="20"/>
          <w:szCs w:val="20"/>
        </w:rPr>
        <w:t xml:space="preserve">die van </w:t>
      </w:r>
      <w:r w:rsidRPr="004936A9">
        <w:rPr>
          <w:rFonts w:ascii="Lato" w:hAnsi="Lato" w:cstheme="minorHAnsi"/>
          <w:sz w:val="20"/>
          <w:szCs w:val="20"/>
        </w:rPr>
        <w:t>boeren en boerinnen.</w:t>
      </w:r>
      <w:r w:rsidR="00097699" w:rsidRPr="004936A9">
        <w:rPr>
          <w:rFonts w:ascii="Lato" w:hAnsi="Lato" w:cstheme="minorHAnsi"/>
          <w:color w:val="000000"/>
          <w:sz w:val="20"/>
          <w:szCs w:val="20"/>
        </w:rPr>
        <w:t xml:space="preserve"> Water Natuurlijk </w:t>
      </w:r>
      <w:r w:rsidR="003D6213">
        <w:rPr>
          <w:rFonts w:ascii="Lato" w:hAnsi="Lato" w:cstheme="minorHAnsi"/>
          <w:color w:val="000000"/>
          <w:sz w:val="20"/>
          <w:szCs w:val="20"/>
        </w:rPr>
        <w:t>zit</w:t>
      </w:r>
      <w:r w:rsidR="00097699" w:rsidRPr="004936A9">
        <w:rPr>
          <w:rFonts w:ascii="Lato" w:hAnsi="Lato" w:cstheme="minorHAnsi"/>
          <w:color w:val="000000"/>
          <w:sz w:val="20"/>
          <w:szCs w:val="20"/>
        </w:rPr>
        <w:t xml:space="preserve"> in alle waterschappen</w:t>
      </w:r>
      <w:r w:rsidR="003D6213">
        <w:rPr>
          <w:rFonts w:ascii="Lato" w:hAnsi="Lato" w:cstheme="minorHAnsi"/>
          <w:color w:val="000000"/>
          <w:sz w:val="20"/>
          <w:szCs w:val="20"/>
        </w:rPr>
        <w:t xml:space="preserve"> en ook in het college van </w:t>
      </w:r>
      <w:r w:rsidR="00097699" w:rsidRPr="004936A9">
        <w:rPr>
          <w:rFonts w:ascii="Lato" w:hAnsi="Lato" w:cstheme="minorHAnsi"/>
          <w:color w:val="000000"/>
          <w:sz w:val="20"/>
          <w:szCs w:val="20"/>
        </w:rPr>
        <w:t xml:space="preserve">Rijnland, Delfland en </w:t>
      </w:r>
      <w:r w:rsidR="004936A9" w:rsidRPr="004936A9">
        <w:rPr>
          <w:rFonts w:ascii="Lato" w:hAnsi="Lato" w:cstheme="minorHAnsi"/>
          <w:color w:val="212020"/>
          <w:sz w:val="20"/>
          <w:szCs w:val="20"/>
        </w:rPr>
        <w:t>Schieland en de Krimpenerwaard.</w:t>
      </w:r>
    </w:p>
    <w:p w14:paraId="5C116867" w14:textId="77777777" w:rsidR="004936A9" w:rsidRDefault="004936A9" w:rsidP="00181EB6">
      <w:pPr>
        <w:pStyle w:val="Default"/>
        <w:rPr>
          <w:rFonts w:ascii="Lato" w:hAnsi="Lato"/>
          <w:sz w:val="20"/>
          <w:szCs w:val="20"/>
        </w:rPr>
      </w:pPr>
    </w:p>
    <w:p w14:paraId="22DF1096" w14:textId="77777777" w:rsidR="00181EB6" w:rsidRPr="004936A9" w:rsidRDefault="00181EB6" w:rsidP="00181EB6">
      <w:pPr>
        <w:pStyle w:val="Default"/>
        <w:rPr>
          <w:rFonts w:ascii="Lato" w:hAnsi="Lato"/>
          <w:sz w:val="20"/>
          <w:szCs w:val="20"/>
        </w:rPr>
      </w:pPr>
      <w:r w:rsidRPr="004936A9">
        <w:rPr>
          <w:rFonts w:ascii="Lato" w:hAnsi="Lato"/>
          <w:sz w:val="20"/>
          <w:szCs w:val="20"/>
        </w:rPr>
        <w:t xml:space="preserve">Wij steunen het initiatiefvoorstel om het aantal geborgde zetels vast te stellen op het wettelijk minimum van zeven. </w:t>
      </w:r>
    </w:p>
    <w:p w14:paraId="628C03D0" w14:textId="77777777" w:rsidR="00181EB6" w:rsidRPr="004936A9" w:rsidRDefault="00181EB6" w:rsidP="00181EB6">
      <w:pPr>
        <w:pStyle w:val="Default"/>
        <w:rPr>
          <w:rFonts w:ascii="Lato" w:hAnsi="Lato"/>
          <w:sz w:val="20"/>
          <w:szCs w:val="20"/>
        </w:rPr>
      </w:pPr>
    </w:p>
    <w:p w14:paraId="307B1AAE" w14:textId="77777777" w:rsidR="00181EB6" w:rsidRPr="004936A9" w:rsidRDefault="00181EB6" w:rsidP="00097699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20"/>
          <w:szCs w:val="20"/>
        </w:rPr>
      </w:pPr>
      <w:r w:rsidRPr="004936A9">
        <w:rPr>
          <w:rFonts w:ascii="Lato" w:hAnsi="Lato"/>
          <w:sz w:val="20"/>
          <w:szCs w:val="20"/>
        </w:rPr>
        <w:t xml:space="preserve">Ons belangrijkste argument is dat democratie en geborgde zetels niet samen gaan. </w:t>
      </w:r>
      <w:r w:rsidRPr="004936A9">
        <w:rPr>
          <w:rFonts w:ascii="Lato" w:hAnsi="Lato" w:cs="PalatinoLinotype-Roman"/>
          <w:sz w:val="20"/>
          <w:szCs w:val="20"/>
        </w:rPr>
        <w:t>Gekozen vertegenwoordigers zijn voldoende in staat om aandacht te hebben voor specifieke deelbelangen, zonder dat zij het bredere algemeen</w:t>
      </w:r>
      <w:r w:rsidR="00C0542A" w:rsidRPr="004936A9">
        <w:rPr>
          <w:rFonts w:ascii="Lato" w:hAnsi="Lato" w:cs="PalatinoLinotype-Roman"/>
          <w:sz w:val="20"/>
          <w:szCs w:val="20"/>
        </w:rPr>
        <w:t xml:space="preserve"> </w:t>
      </w:r>
      <w:r w:rsidRPr="004936A9">
        <w:rPr>
          <w:rFonts w:ascii="Lato" w:hAnsi="Lato" w:cs="PalatinoLinotype-Roman"/>
          <w:sz w:val="20"/>
          <w:szCs w:val="20"/>
        </w:rPr>
        <w:t>belang uit het oog verliezen.</w:t>
      </w:r>
      <w:r w:rsidRPr="004936A9">
        <w:rPr>
          <w:rFonts w:ascii="Lato" w:hAnsi="Lato"/>
          <w:sz w:val="20"/>
          <w:szCs w:val="20"/>
        </w:rPr>
        <w:t xml:space="preserve">  </w:t>
      </w:r>
      <w:r w:rsidR="00097699" w:rsidRPr="004936A9">
        <w:rPr>
          <w:rFonts w:ascii="Lato" w:hAnsi="Lato" w:cs="PalatinoLinotype-Roman"/>
          <w:sz w:val="20"/>
          <w:szCs w:val="20"/>
        </w:rPr>
        <w:t>Geborgde zetels vormen voor de meeste kiezers een onbegrijpelijk fenomeen. De kiezer heeft hierdoor een beperkte invloed op de samenstelling van het algemeen bestuur.</w:t>
      </w:r>
      <w:r w:rsidRPr="004936A9">
        <w:rPr>
          <w:rFonts w:ascii="Lato" w:hAnsi="Lato"/>
          <w:sz w:val="20"/>
          <w:szCs w:val="20"/>
        </w:rPr>
        <w:t xml:space="preserve"> </w:t>
      </w:r>
    </w:p>
    <w:p w14:paraId="7DBB5010" w14:textId="77777777" w:rsidR="004936A9" w:rsidRPr="004936A9" w:rsidRDefault="004936A9" w:rsidP="00097699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</w:p>
    <w:p w14:paraId="15FB6143" w14:textId="77777777" w:rsidR="004936A9" w:rsidRPr="004936A9" w:rsidRDefault="004936A9" w:rsidP="004936A9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  <w:r w:rsidRPr="004936A9">
        <w:rPr>
          <w:rFonts w:ascii="Lato" w:hAnsi="Lato" w:cs="PalatinoLinotype-Roman"/>
          <w:sz w:val="20"/>
          <w:szCs w:val="20"/>
        </w:rPr>
        <w:t>Alle leden in een waterschapsbestuur hebben een achterban waarbij er een verschillende</w:t>
      </w:r>
    </w:p>
    <w:p w14:paraId="67CF0D19" w14:textId="77777777" w:rsidR="004936A9" w:rsidRPr="004936A9" w:rsidRDefault="004936A9" w:rsidP="004936A9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  <w:r w:rsidRPr="004936A9">
        <w:rPr>
          <w:rFonts w:ascii="Lato" w:hAnsi="Lato" w:cs="PalatinoLinotype-Roman"/>
          <w:sz w:val="20"/>
          <w:szCs w:val="20"/>
        </w:rPr>
        <w:t>‘natuurlijke’ aandacht is voor het bedrijfsleven, het agrarisch ondernemerschap of natuur.</w:t>
      </w:r>
    </w:p>
    <w:p w14:paraId="0D36560C" w14:textId="77777777" w:rsidR="004936A9" w:rsidRPr="004936A9" w:rsidRDefault="004936A9" w:rsidP="004936A9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  <w:r w:rsidRPr="004936A9">
        <w:rPr>
          <w:rFonts w:ascii="Lato" w:hAnsi="Lato" w:cs="PalatinoLinotype-Roman"/>
          <w:sz w:val="20"/>
          <w:szCs w:val="20"/>
        </w:rPr>
        <w:t>Geborgde zetels vormen voor het behartigen van deze belangen geen toegevoegde waarde. Wel</w:t>
      </w:r>
    </w:p>
    <w:p w14:paraId="788FB54A" w14:textId="77777777" w:rsidR="004936A9" w:rsidRDefault="004936A9" w:rsidP="00C25595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  <w:r w:rsidRPr="004936A9">
        <w:rPr>
          <w:rFonts w:ascii="Lato" w:hAnsi="Lato" w:cs="PalatinoLinotype-Roman"/>
          <w:sz w:val="20"/>
          <w:szCs w:val="20"/>
        </w:rPr>
        <w:t>ontstaan soms scheve machtsverhoudingen.</w:t>
      </w:r>
      <w:r w:rsidR="00A64858">
        <w:rPr>
          <w:rFonts w:ascii="Lato" w:hAnsi="Lato" w:cs="PalatinoLinotype-Roman"/>
          <w:sz w:val="20"/>
          <w:szCs w:val="20"/>
        </w:rPr>
        <w:t xml:space="preserve"> </w:t>
      </w:r>
      <w:r w:rsidR="008E4718">
        <w:rPr>
          <w:rFonts w:ascii="Lato" w:hAnsi="Lato" w:cs="PalatinoLinotype-Roman"/>
          <w:sz w:val="20"/>
          <w:szCs w:val="20"/>
        </w:rPr>
        <w:t xml:space="preserve">De macht van het getal maakt </w:t>
      </w:r>
      <w:r w:rsidR="00F1600D">
        <w:rPr>
          <w:rFonts w:ascii="Lato" w:hAnsi="Lato" w:cs="PalatinoLinotype-Roman"/>
          <w:sz w:val="20"/>
          <w:szCs w:val="20"/>
        </w:rPr>
        <w:t xml:space="preserve">dan </w:t>
      </w:r>
      <w:r w:rsidR="008E4718">
        <w:rPr>
          <w:rFonts w:ascii="Lato" w:hAnsi="Lato" w:cs="PalatinoLinotype-Roman"/>
          <w:sz w:val="20"/>
          <w:szCs w:val="20"/>
        </w:rPr>
        <w:t xml:space="preserve">uit: met 7 geborgde zetels van in totaal 30 zetels werd bij AGV een historisch besluit </w:t>
      </w:r>
      <w:r w:rsidR="001B4B0D">
        <w:rPr>
          <w:rFonts w:ascii="Lato" w:hAnsi="Lato" w:cs="PalatinoLinotype-Roman"/>
          <w:sz w:val="20"/>
          <w:szCs w:val="20"/>
        </w:rPr>
        <w:t xml:space="preserve">genomen om het grondwaterpeil met 75 % ipv met 100% van de bodemdaling te volgen. </w:t>
      </w:r>
      <w:r w:rsidR="001B4B0D">
        <w:rPr>
          <w:rFonts w:ascii="Lato" w:hAnsi="Lato" w:cs="Arial"/>
          <w:sz w:val="20"/>
          <w:szCs w:val="20"/>
          <w:shd w:val="clear" w:color="auto" w:fill="FFFFFF"/>
        </w:rPr>
        <w:t xml:space="preserve">Daar keek ik watertandend naar. In Rijnland heb je 9 geborgde zetels en </w:t>
      </w:r>
      <w:r w:rsidR="00D96973">
        <w:rPr>
          <w:rFonts w:ascii="Lato" w:hAnsi="Lato" w:cs="Arial"/>
          <w:sz w:val="20"/>
          <w:szCs w:val="20"/>
          <w:shd w:val="clear" w:color="auto" w:fill="FFFFFF"/>
        </w:rPr>
        <w:t xml:space="preserve">daardoor </w:t>
      </w:r>
      <w:r w:rsidR="001B4B0D">
        <w:rPr>
          <w:rFonts w:ascii="Lato" w:hAnsi="Lato" w:cs="Arial"/>
          <w:sz w:val="20"/>
          <w:szCs w:val="20"/>
          <w:shd w:val="clear" w:color="auto" w:fill="FFFFFF"/>
        </w:rPr>
        <w:t>zijn wij</w:t>
      </w:r>
      <w:r w:rsidR="00F1600D">
        <w:rPr>
          <w:rFonts w:ascii="Lato" w:hAnsi="Lato" w:cs="Arial"/>
          <w:sz w:val="20"/>
          <w:szCs w:val="20"/>
          <w:shd w:val="clear" w:color="auto" w:fill="FFFFFF"/>
        </w:rPr>
        <w:t xml:space="preserve"> lang niet zo </w:t>
      </w:r>
      <w:r w:rsidR="00D96973">
        <w:rPr>
          <w:rFonts w:ascii="Lato" w:hAnsi="Lato" w:cs="Arial"/>
          <w:sz w:val="20"/>
          <w:szCs w:val="20"/>
          <w:shd w:val="clear" w:color="auto" w:fill="FFFFFF"/>
        </w:rPr>
        <w:t xml:space="preserve">effectief als het gaat om het aanpakken van maatschappelijk urgente problemen. Ik ben ervan overtuigd dat als we dit initiatiefvoorstel voor 2019 hadden aangenomen we </w:t>
      </w:r>
      <w:r w:rsidR="000A6AB9">
        <w:rPr>
          <w:rFonts w:ascii="Lato" w:hAnsi="Lato" w:cs="Arial"/>
          <w:sz w:val="20"/>
          <w:szCs w:val="20"/>
          <w:shd w:val="clear" w:color="auto" w:fill="FFFFFF"/>
        </w:rPr>
        <w:t>geen kerntakendiscussie in</w:t>
      </w:r>
      <w:r w:rsidR="00D96973">
        <w:rPr>
          <w:rFonts w:ascii="Lato" w:hAnsi="Lato" w:cs="Arial"/>
          <w:sz w:val="20"/>
          <w:szCs w:val="20"/>
          <w:shd w:val="clear" w:color="auto" w:fill="FFFFFF"/>
        </w:rPr>
        <w:t xml:space="preserve"> Rijnland zouden </w:t>
      </w:r>
      <w:r w:rsidR="000A6AB9">
        <w:rPr>
          <w:rFonts w:ascii="Lato" w:hAnsi="Lato" w:cs="Arial"/>
          <w:sz w:val="20"/>
          <w:szCs w:val="20"/>
          <w:shd w:val="clear" w:color="auto" w:fill="FFFFFF"/>
        </w:rPr>
        <w:t xml:space="preserve">voeren als het gaat om bodemdaling of </w:t>
      </w:r>
      <w:r w:rsidR="00C25595">
        <w:rPr>
          <w:rFonts w:ascii="Lato" w:hAnsi="Lato" w:cs="Arial"/>
          <w:sz w:val="20"/>
          <w:szCs w:val="20"/>
          <w:shd w:val="clear" w:color="auto" w:fill="FFFFFF"/>
        </w:rPr>
        <w:t>klimaatadaptatie</w:t>
      </w:r>
      <w:r w:rsidR="000A6AB9">
        <w:rPr>
          <w:rFonts w:ascii="Lato" w:hAnsi="Lato" w:cs="Arial"/>
          <w:sz w:val="20"/>
          <w:szCs w:val="20"/>
          <w:shd w:val="clear" w:color="auto" w:fill="FFFFFF"/>
        </w:rPr>
        <w:t>.</w:t>
      </w:r>
      <w:r w:rsidR="004E21A5">
        <w:rPr>
          <w:rFonts w:ascii="Lato" w:hAnsi="Lato" w:cs="Arial"/>
          <w:sz w:val="20"/>
          <w:szCs w:val="20"/>
          <w:shd w:val="clear" w:color="auto" w:fill="FFFFFF"/>
        </w:rPr>
        <w:t xml:space="preserve"> Toch wel onderwerpen, die zwaar op de agenda van de provincie staan en die vragen om </w:t>
      </w:r>
      <w:r w:rsidR="00C25595" w:rsidRPr="004936A9">
        <w:rPr>
          <w:rFonts w:ascii="Lato" w:hAnsi="Lato" w:cs="PalatinoLinotype-Roman"/>
          <w:sz w:val="20"/>
          <w:szCs w:val="20"/>
        </w:rPr>
        <w:t>een integrale benadering, ook van de waterschappen</w:t>
      </w:r>
      <w:r w:rsidR="00C25595">
        <w:rPr>
          <w:rFonts w:ascii="Lato" w:hAnsi="Lato" w:cs="PalatinoLinotype-Roman"/>
          <w:sz w:val="20"/>
          <w:szCs w:val="20"/>
        </w:rPr>
        <w:t>.</w:t>
      </w:r>
      <w:r w:rsidR="00C25595">
        <w:rPr>
          <w:rFonts w:ascii="Lato" w:hAnsi="Lato" w:cs="Arial"/>
          <w:sz w:val="20"/>
          <w:szCs w:val="20"/>
          <w:shd w:val="clear" w:color="auto" w:fill="FFFFFF"/>
        </w:rPr>
        <w:t xml:space="preserve"> </w:t>
      </w:r>
      <w:r w:rsidR="00C25595" w:rsidRPr="004936A9">
        <w:rPr>
          <w:rFonts w:ascii="Lato" w:hAnsi="Lato" w:cs="PalatinoLinotype-Roman"/>
          <w:sz w:val="20"/>
          <w:szCs w:val="20"/>
        </w:rPr>
        <w:t>Terecht zijn daarom</w:t>
      </w:r>
      <w:r w:rsidR="00C25595">
        <w:rPr>
          <w:rFonts w:ascii="Lato" w:hAnsi="Lato" w:cs="PalatinoLinotype-Roman"/>
          <w:sz w:val="20"/>
          <w:szCs w:val="20"/>
        </w:rPr>
        <w:t xml:space="preserve"> </w:t>
      </w:r>
      <w:r w:rsidR="00C25595" w:rsidRPr="004936A9">
        <w:rPr>
          <w:rFonts w:ascii="Lato" w:hAnsi="Lato" w:cs="PalatinoLinotype-Roman"/>
          <w:sz w:val="20"/>
          <w:szCs w:val="20"/>
        </w:rPr>
        <w:t>waterschappen betrokken bij vraagstukken die niet louter hun kerntaken in enge zin omvatten.</w:t>
      </w:r>
      <w:r w:rsidR="00C25595">
        <w:rPr>
          <w:rFonts w:ascii="Lato" w:hAnsi="Lato" w:cs="PalatinoLinotype-Roman"/>
          <w:sz w:val="20"/>
          <w:szCs w:val="20"/>
        </w:rPr>
        <w:t xml:space="preserve"> </w:t>
      </w:r>
      <w:r w:rsidR="00C25595" w:rsidRPr="004936A9">
        <w:rPr>
          <w:rFonts w:ascii="Lato" w:hAnsi="Lato" w:cs="PalatinoLinotype-Roman"/>
          <w:sz w:val="20"/>
          <w:szCs w:val="20"/>
        </w:rPr>
        <w:t>Ook hierom past het systeem van geborgde zetels en een vaste plek in het dagelijks bestuur niet.</w:t>
      </w:r>
    </w:p>
    <w:p w14:paraId="3C2ADB28" w14:textId="77777777" w:rsidR="00C25595" w:rsidRPr="00A64858" w:rsidRDefault="00C25595" w:rsidP="00C25595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</w:p>
    <w:p w14:paraId="5326705C" w14:textId="77777777" w:rsidR="00C25595" w:rsidRPr="004936A9" w:rsidRDefault="00C25595" w:rsidP="004936A9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  <w:r>
        <w:rPr>
          <w:rFonts w:ascii="Lato" w:hAnsi="Lato" w:cs="PalatinoLinotype-Roman"/>
          <w:sz w:val="20"/>
          <w:szCs w:val="20"/>
        </w:rPr>
        <w:t xml:space="preserve">Een ander argument is de </w:t>
      </w:r>
      <w:r w:rsidR="004936A9" w:rsidRPr="004936A9">
        <w:rPr>
          <w:rFonts w:ascii="Lato" w:hAnsi="Lato" w:cs="PalatinoLinotype-Roman"/>
          <w:sz w:val="20"/>
          <w:szCs w:val="20"/>
        </w:rPr>
        <w:t>Omgevingswet</w:t>
      </w:r>
      <w:r>
        <w:rPr>
          <w:rFonts w:ascii="Lato" w:hAnsi="Lato" w:cs="PalatinoLinotype-Roman"/>
          <w:sz w:val="20"/>
          <w:szCs w:val="20"/>
        </w:rPr>
        <w:t xml:space="preserve">, die </w:t>
      </w:r>
      <w:r w:rsidR="004936A9" w:rsidRPr="004936A9">
        <w:rPr>
          <w:rFonts w:ascii="Lato" w:hAnsi="Lato" w:cs="PalatinoLinotype-Roman"/>
          <w:sz w:val="20"/>
          <w:szCs w:val="20"/>
        </w:rPr>
        <w:t>het</w:t>
      </w:r>
      <w:r>
        <w:rPr>
          <w:rFonts w:ascii="Lato" w:hAnsi="Lato" w:cs="PalatinoLinotype-Roman"/>
          <w:sz w:val="20"/>
          <w:szCs w:val="20"/>
        </w:rPr>
        <w:t xml:space="preserve"> </w:t>
      </w:r>
      <w:r w:rsidR="004936A9" w:rsidRPr="004936A9">
        <w:rPr>
          <w:rFonts w:ascii="Lato" w:hAnsi="Lato" w:cs="PalatinoLinotype-Roman"/>
          <w:sz w:val="20"/>
          <w:szCs w:val="20"/>
        </w:rPr>
        <w:t>verschil tussen algemene en functionele democratie</w:t>
      </w:r>
      <w:r>
        <w:rPr>
          <w:rFonts w:ascii="Lato" w:hAnsi="Lato" w:cs="PalatinoLinotype-Roman"/>
          <w:sz w:val="20"/>
          <w:szCs w:val="20"/>
        </w:rPr>
        <w:t xml:space="preserve"> kleiner maakt</w:t>
      </w:r>
      <w:r w:rsidR="004936A9" w:rsidRPr="004936A9">
        <w:rPr>
          <w:rFonts w:ascii="Lato" w:hAnsi="Lato" w:cs="PalatinoLinotype-Roman"/>
          <w:sz w:val="20"/>
          <w:szCs w:val="20"/>
        </w:rPr>
        <w:t xml:space="preserve">. </w:t>
      </w:r>
      <w:r>
        <w:rPr>
          <w:rFonts w:ascii="Lato" w:hAnsi="Lato" w:cs="PalatinoLinotype-Roman"/>
          <w:sz w:val="20"/>
          <w:szCs w:val="20"/>
        </w:rPr>
        <w:t>Er zijn</w:t>
      </w:r>
      <w:r w:rsidR="004936A9" w:rsidRPr="004936A9">
        <w:rPr>
          <w:rFonts w:ascii="Lato" w:hAnsi="Lato" w:cs="PalatinoLinotype-Roman"/>
          <w:sz w:val="20"/>
          <w:szCs w:val="20"/>
        </w:rPr>
        <w:t xml:space="preserve"> ruime</w:t>
      </w:r>
      <w:r>
        <w:rPr>
          <w:rFonts w:ascii="Lato" w:hAnsi="Lato" w:cs="PalatinoLinotype-Roman"/>
          <w:sz w:val="20"/>
          <w:szCs w:val="20"/>
        </w:rPr>
        <w:t xml:space="preserve"> </w:t>
      </w:r>
      <w:r w:rsidR="004936A9" w:rsidRPr="004936A9">
        <w:rPr>
          <w:rFonts w:ascii="Lato" w:hAnsi="Lato" w:cs="PalatinoLinotype-Roman"/>
          <w:sz w:val="20"/>
          <w:szCs w:val="20"/>
        </w:rPr>
        <w:t xml:space="preserve">waarborgen </w:t>
      </w:r>
      <w:r w:rsidR="00D64EE4">
        <w:rPr>
          <w:rFonts w:ascii="Lato" w:hAnsi="Lato" w:cs="PalatinoLinotype-Roman"/>
          <w:sz w:val="20"/>
          <w:szCs w:val="20"/>
        </w:rPr>
        <w:t xml:space="preserve">bij de waterschappen </w:t>
      </w:r>
      <w:r w:rsidR="004936A9" w:rsidRPr="004936A9">
        <w:rPr>
          <w:rFonts w:ascii="Lato" w:hAnsi="Lato" w:cs="PalatinoLinotype-Roman"/>
          <w:sz w:val="20"/>
          <w:szCs w:val="20"/>
        </w:rPr>
        <w:t xml:space="preserve">om alle partijen </w:t>
      </w:r>
      <w:r>
        <w:rPr>
          <w:rFonts w:ascii="Lato" w:hAnsi="Lato" w:cs="PalatinoLinotype-Roman"/>
          <w:sz w:val="20"/>
          <w:szCs w:val="20"/>
        </w:rPr>
        <w:t xml:space="preserve">en belanghebbenden </w:t>
      </w:r>
      <w:r w:rsidR="004936A9" w:rsidRPr="004936A9">
        <w:rPr>
          <w:rFonts w:ascii="Lato" w:hAnsi="Lato" w:cs="PalatinoLinotype-Roman"/>
          <w:sz w:val="20"/>
          <w:szCs w:val="20"/>
        </w:rPr>
        <w:t>te betrekken bij besluitvorming en uitvoering.</w:t>
      </w:r>
    </w:p>
    <w:p w14:paraId="04B169AB" w14:textId="77777777" w:rsidR="004936A9" w:rsidRPr="004936A9" w:rsidRDefault="004936A9" w:rsidP="004936A9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</w:p>
    <w:p w14:paraId="252F7C58" w14:textId="77777777" w:rsidR="004936A9" w:rsidRPr="004936A9" w:rsidRDefault="004936A9" w:rsidP="004936A9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  <w:r w:rsidRPr="004936A9">
        <w:rPr>
          <w:rFonts w:ascii="Lato" w:hAnsi="Lato" w:cs="PalatinoLinotype-Roman"/>
          <w:sz w:val="20"/>
          <w:szCs w:val="20"/>
        </w:rPr>
        <w:t>Water Natuurlijk dringt aan op een snelle besluitvorming. Partijen die nu via een geborgde zetel</w:t>
      </w:r>
    </w:p>
    <w:p w14:paraId="29C210CA" w14:textId="77777777" w:rsidR="004936A9" w:rsidRPr="004936A9" w:rsidRDefault="004936A9" w:rsidP="004936A9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  <w:r w:rsidRPr="004936A9">
        <w:rPr>
          <w:rFonts w:ascii="Lato" w:hAnsi="Lato" w:cs="PalatinoLinotype-Roman"/>
          <w:sz w:val="20"/>
          <w:szCs w:val="20"/>
        </w:rPr>
        <w:t>vertegenwoordigd zijn, krijgen zo voldoende gelegenheid om zich te organiseren voor de</w:t>
      </w:r>
    </w:p>
    <w:p w14:paraId="150AE08A" w14:textId="77777777" w:rsidR="004936A9" w:rsidRPr="004936A9" w:rsidRDefault="004936A9" w:rsidP="004936A9">
      <w:pPr>
        <w:autoSpaceDE w:val="0"/>
        <w:autoSpaceDN w:val="0"/>
        <w:adjustRightInd w:val="0"/>
        <w:spacing w:after="0" w:line="240" w:lineRule="auto"/>
        <w:rPr>
          <w:rFonts w:ascii="Lato" w:hAnsi="Lato" w:cs="PalatinoLinotype-Roman"/>
          <w:sz w:val="20"/>
          <w:szCs w:val="20"/>
        </w:rPr>
      </w:pPr>
      <w:r w:rsidRPr="004936A9">
        <w:rPr>
          <w:rFonts w:ascii="Lato" w:hAnsi="Lato" w:cs="PalatinoLinotype-Roman"/>
          <w:sz w:val="20"/>
          <w:szCs w:val="20"/>
        </w:rPr>
        <w:t>nieuwe verkiezingen in 2023. En daarmee functioneren ook de waterschappen vanaf dat moment</w:t>
      </w:r>
    </w:p>
    <w:p w14:paraId="5D54C8BA" w14:textId="77777777" w:rsidR="004936A9" w:rsidRDefault="004936A9" w:rsidP="004936A9">
      <w:pPr>
        <w:rPr>
          <w:rFonts w:ascii="Lato" w:hAnsi="Lato" w:cs="PalatinoLinotype-Roman"/>
          <w:sz w:val="20"/>
          <w:szCs w:val="20"/>
        </w:rPr>
      </w:pPr>
      <w:r w:rsidRPr="004936A9">
        <w:rPr>
          <w:rFonts w:ascii="Lato" w:hAnsi="Lato" w:cs="PalatinoLinotype-Roman"/>
          <w:sz w:val="20"/>
          <w:szCs w:val="20"/>
        </w:rPr>
        <w:t>als een volwaardig democratische overheid.</w:t>
      </w:r>
    </w:p>
    <w:p w14:paraId="18A5630F" w14:textId="0D1CA642" w:rsidR="00323694" w:rsidRPr="004936A9" w:rsidRDefault="007C0392" w:rsidP="004936A9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Namens alle leden van Water Natuurlijk Rijnland</w:t>
      </w:r>
    </w:p>
    <w:sectPr w:rsidR="00323694" w:rsidRPr="0049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1B"/>
    <w:rsid w:val="00097699"/>
    <w:rsid w:val="000A6AB9"/>
    <w:rsid w:val="00162B1B"/>
    <w:rsid w:val="00181EB6"/>
    <w:rsid w:val="001B4B0D"/>
    <w:rsid w:val="00323694"/>
    <w:rsid w:val="003D6213"/>
    <w:rsid w:val="004936A9"/>
    <w:rsid w:val="004E21A5"/>
    <w:rsid w:val="007C0392"/>
    <w:rsid w:val="008E4718"/>
    <w:rsid w:val="00A64858"/>
    <w:rsid w:val="00C0542A"/>
    <w:rsid w:val="00C25595"/>
    <w:rsid w:val="00D64EE4"/>
    <w:rsid w:val="00D96973"/>
    <w:rsid w:val="00F1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A6E8"/>
  <w15:chartTrackingRefBased/>
  <w15:docId w15:val="{BA6622E8-B697-42C0-97D3-991FD478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81E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64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zh.notubiz.nl/vergadering/884398/Provinciale%20Staten%2013-10-202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Servicepunt 71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Dewkalie, Sita</dc:creator>
  <cp:keywords/>
  <dc:description/>
  <cp:lastModifiedBy>Dewkalie, Sita</cp:lastModifiedBy>
  <cp:revision>11</cp:revision>
  <dcterms:created xsi:type="dcterms:W3CDTF">2021-10-11T20:44:00Z</dcterms:created>
  <dcterms:modified xsi:type="dcterms:W3CDTF">2022-01-05T23:17:00Z</dcterms:modified>
</cp:coreProperties>
</file>